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442" w:rsidRDefault="00454442" w:rsidP="00454442">
      <w:pPr>
        <w:jc w:val="right"/>
      </w:pPr>
      <w:r>
        <w:t>Buenos Aires, 3 de Julio de 2026</w:t>
      </w:r>
    </w:p>
    <w:p w:rsidR="00454442" w:rsidRDefault="00454442" w:rsidP="00454442"/>
    <w:p w:rsidR="00454442" w:rsidRDefault="00454442" w:rsidP="00454442">
      <w:r>
        <w:t>Sres. Directores de Departamento</w:t>
      </w:r>
      <w:r>
        <w:br/>
      </w:r>
      <w:r>
        <w:t>Facultad de Ciencias Médicas – UBA</w:t>
      </w:r>
    </w:p>
    <w:p w:rsidR="00454442" w:rsidRDefault="00454442" w:rsidP="00454442">
      <w:r>
        <w:t>Por medio de la presente me dirijo a Uds. con el objeto de actualizar la información comunicada al inicio del ciclo lectivo respecto del proceso de transición entre los Planes de Estudio 2009 y 2023. La presente comunicación establece las condiciones académicas aplicables durante el segundo cuatrimestre del ciclo lectivo 2026.</w:t>
      </w:r>
    </w:p>
    <w:p w:rsidR="00454442" w:rsidRDefault="00454442" w:rsidP="00454442">
      <w:r>
        <w:t>En este sentido, se informa que los estudiantes pertenecientes al Plan de Estudios 2023, que actualmente se encuentran cursando Fisiología y Biofísica (Plan 2023), Bioquímica (Plan 2023) e Inmunología Humana (Plan 2023), cursarán durante el segundo cuatrimestre la asignatura Microbiología y Parasitología (Plan 2023).</w:t>
      </w:r>
    </w:p>
    <w:p w:rsidR="00454442" w:rsidRDefault="00454442" w:rsidP="00454442">
      <w:r>
        <w:t>Asimismo, para los estudiantes pertenecientes al Plan de Estudios 2009, se establecen las siguientes condiciones excepcionales:</w:t>
      </w:r>
    </w:p>
    <w:p w:rsidR="00454442" w:rsidRDefault="00454442" w:rsidP="00454442">
      <w:r>
        <w:t>- Los estudiantes que necesiten cursar Microbiología y Parasitología I (Plan 2009) cursarán, por excepción, Microbiología y Parasitología (Plan 2023). Al aprobar esta materia, se les dará por aprobada Microbiología y Parasitología I (Plan 2009) y se les otorgará Microbiología y Parasitología II (Plan 2009) como compensada.</w:t>
      </w:r>
    </w:p>
    <w:p w:rsidR="00454442" w:rsidRPr="00190B83" w:rsidRDefault="00454442" w:rsidP="00454442">
      <w:r>
        <w:t>- Los estudiantes que posean regularizada Microbiología y Parasitología I (Plan 2009) y cursen Microbiología y Parasitología (Plan 2023) como excepción, podrán</w:t>
      </w:r>
      <w:r w:rsidR="00190B83">
        <w:t>:</w:t>
      </w:r>
      <w:r w:rsidR="00190B83">
        <w:br/>
        <w:t>a) R</w:t>
      </w:r>
      <w:r>
        <w:t>endir el examen final de Microbiología y Parasitología I (Plan 2009) conforme a su programa vigente o,</w:t>
      </w:r>
      <w:r w:rsidR="00190B83">
        <w:br/>
        <w:t>b) A</w:t>
      </w:r>
      <w:r>
        <w:t xml:space="preserve">probar </w:t>
      </w:r>
      <w:r w:rsidRPr="00454442">
        <w:rPr>
          <w:color w:val="000000"/>
        </w:rPr>
        <w:t>Microbiología y Parasitología (Plan 2023)</w:t>
      </w:r>
      <w:r w:rsidR="00190B83">
        <w:rPr>
          <w:color w:val="000000"/>
        </w:rPr>
        <w:t>,</w:t>
      </w:r>
      <w:r w:rsidRPr="00454442">
        <w:rPr>
          <w:color w:val="000000"/>
        </w:rPr>
        <w:t xml:space="preserve"> </w:t>
      </w:r>
      <w:r w:rsidR="00190B83">
        <w:t>en cuyo caso Microbiología y Parasitología I (Plan 2009) será compensada y Microbiología y Parasitología II (Plan 2009) será reconocida como aprobada.</w:t>
      </w:r>
    </w:p>
    <w:p w:rsidR="00454442" w:rsidRPr="00454442" w:rsidRDefault="00454442" w:rsidP="00454442">
      <w:pPr>
        <w:rPr>
          <w:color w:val="000000"/>
        </w:rPr>
      </w:pPr>
      <w:r w:rsidRPr="00454442">
        <w:rPr>
          <w:color w:val="000000"/>
        </w:rPr>
        <w:t>- Los estudiantes que tengan aprobada Microbiología y Parasitología I (Plan 2009) y deban cursar Microbiología y Parasitología II (Plan 2009) cursarán Microbiología y Parasitología (Plan 2023). La aprobación de esta asignatura implicará el reconocimiento de Microbiología y Parasitología II (Plan 2009) como aprobada.</w:t>
      </w:r>
    </w:p>
    <w:p w:rsidR="00454442" w:rsidRDefault="00454442" w:rsidP="00454442">
      <w:r w:rsidRPr="00454442">
        <w:rPr>
          <w:color w:val="000000"/>
        </w:rPr>
        <w:t xml:space="preserve">- Los estudiantes del Plan 2009 que adeuden exámenes finales de Microbiología y Parasitología I (Plan 2009) y/o Microbiología y Parasitología II </w:t>
      </w:r>
      <w:r>
        <w:t>(Plan 2009) podrán rendirlos con los programas correspondientes a dicho plan de estudios, manteniendo esta posibilidad hasta el vencimiento de la regularidad respectiva.</w:t>
      </w:r>
    </w:p>
    <w:p w:rsidR="00454442" w:rsidRDefault="00454442" w:rsidP="00454442">
      <w:r>
        <w:lastRenderedPageBreak/>
        <w:t>Adicionalmente, y con el objeto de garantizar la continuidad de las trayectorias académicas durante el proceso de transición, los estudiantes del Plan 2009 que cursen y obtengan la regularidad de la asignatura Microbiología y Parasitología (Plan 2023) durante el segundo cuatrimestre del año 2026</w:t>
      </w:r>
      <w:r w:rsidR="00190B83">
        <w:t xml:space="preserve"> quedarán habilitados </w:t>
      </w:r>
      <w:r>
        <w:t xml:space="preserve">,  de manera excepcional, </w:t>
      </w:r>
      <w:r w:rsidR="00190B83">
        <w:t xml:space="preserve">para rendir </w:t>
      </w:r>
      <w:r>
        <w:t>los exámenes finales de Medicina I y/o Patología II.</w:t>
      </w:r>
    </w:p>
    <w:p w:rsidR="00454442" w:rsidRDefault="00454442" w:rsidP="00454442">
      <w:r>
        <w:t xml:space="preserve">Asimismo, para cursar Medicina II, Cirugía, Pediatría, Dermatología, Enfermedades Infecciosas, Diagnóstico por Imágenes, </w:t>
      </w:r>
      <w:proofErr w:type="spellStart"/>
      <w:r>
        <w:t>Neumo</w:t>
      </w:r>
      <w:r w:rsidR="007E2690">
        <w:t>no</w:t>
      </w:r>
      <w:r>
        <w:t>logía</w:t>
      </w:r>
      <w:proofErr w:type="spellEnd"/>
      <w:r>
        <w:t>, Neurología, Nutrición, Neurocirugía, Oftalmología, Ortopedia y Traumatología, Urología, Otorrinolaringología, Ginecología, Obstetricia, Psiquiatría y Toxicología, los estudiantes deberán tener aprobadas las asignaturas Medicina I y Microbiología y Parasitología (Plan 2023).</w:t>
      </w:r>
    </w:p>
    <w:p w:rsidR="00454442" w:rsidRDefault="00454442" w:rsidP="00454442">
      <w:r>
        <w:t xml:space="preserve">Finalmente, durante el primer cuatrimestre de 2027 se dejarán de dictar las materias Patología I y II y comenzará a dictarse Patología del Plan 2023. El régimen de cursada, aprobación y  compensación será similar al utilizado para otras materias. </w:t>
      </w:r>
    </w:p>
    <w:p w:rsidR="00454442" w:rsidRPr="00454442" w:rsidRDefault="00454442" w:rsidP="00454442">
      <w:pPr>
        <w:rPr>
          <w:b/>
          <w:bCs/>
          <w:color w:val="FF0000"/>
          <w:sz w:val="28"/>
          <w:szCs w:val="28"/>
        </w:rPr>
      </w:pPr>
      <w:r>
        <w:t>Estas medidas se implementan en el marco del proceso de transición entre ambos planes de estudio y tienen como objetivo garantizar la continuidad de las trayectorias académicas y el normal desarrollo de las actividades curriculares.</w:t>
      </w:r>
    </w:p>
    <w:p w:rsidR="00454442" w:rsidRDefault="00454442" w:rsidP="00454442">
      <w:r>
        <w:t>Sin otro particular, saludo a Uds. atentamente.</w:t>
      </w:r>
    </w:p>
    <w:p w:rsidR="00454442" w:rsidRDefault="00454442" w:rsidP="00454442">
      <w:r>
        <w:rPr>
          <w:noProof/>
        </w:rPr>
        <w:drawing>
          <wp:inline distT="0" distB="0" distL="0" distR="0">
            <wp:extent cx="2218027" cy="1017107"/>
            <wp:effectExtent l="0" t="0" r="5080" b="0"/>
            <wp:docPr id="625549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49434" name="Imagen 62554943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0" t="12755" r="8452" b="13043"/>
                    <a:stretch/>
                  </pic:blipFill>
                  <pic:spPr bwMode="auto">
                    <a:xfrm>
                      <a:off x="0" y="0"/>
                      <a:ext cx="2219414" cy="1017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741B" w:rsidRPr="00C23D10" w:rsidRDefault="00454442" w:rsidP="00C23D10">
      <w:pPr>
        <w:tabs>
          <w:tab w:val="left" w:pos="3555"/>
        </w:tabs>
      </w:pPr>
      <w:r>
        <w:t>Prof. Dr. Martín Donato</w:t>
      </w:r>
      <w:r>
        <w:br/>
        <w:t>Secretario de Asuntos Académicos</w:t>
      </w:r>
    </w:p>
    <w:sectPr w:rsidR="00C0741B" w:rsidRPr="00C23D10" w:rsidSect="00C23D10">
      <w:headerReference w:type="default" r:id="rId7"/>
      <w:footerReference w:type="default" r:id="rId8"/>
      <w:pgSz w:w="11907" w:h="16839" w:code="9"/>
      <w:pgMar w:top="2660" w:right="794" w:bottom="907" w:left="1077" w:header="709" w:footer="3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746D" w:rsidRDefault="00CA746D" w:rsidP="00DA55A1">
      <w:pPr>
        <w:spacing w:after="0" w:line="240" w:lineRule="auto"/>
      </w:pPr>
      <w:r>
        <w:separator/>
      </w:r>
    </w:p>
  </w:endnote>
  <w:endnote w:type="continuationSeparator" w:id="0">
    <w:p w:rsidR="00CA746D" w:rsidRDefault="00CA746D" w:rsidP="00DA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5A1" w:rsidRDefault="00454442" w:rsidP="00C70FFA">
    <w:pPr>
      <w:pStyle w:val="Piedepgina"/>
      <w:tabs>
        <w:tab w:val="left" w:pos="14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4445</wp:posOffset>
          </wp:positionV>
          <wp:extent cx="6372225" cy="1609725"/>
          <wp:effectExtent l="0" t="0" r="0" b="0"/>
          <wp:wrapNone/>
          <wp:docPr id="1" name="2 Imagen" descr="Papeleria2022-mod_Pie de Pagi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Papeleria2022-mod_Pie de Pagina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746D" w:rsidRDefault="00CA746D" w:rsidP="00DA55A1">
      <w:pPr>
        <w:spacing w:after="0" w:line="240" w:lineRule="auto"/>
      </w:pPr>
      <w:r>
        <w:separator/>
      </w:r>
    </w:p>
  </w:footnote>
  <w:footnote w:type="continuationSeparator" w:id="0">
    <w:p w:rsidR="00CA746D" w:rsidRDefault="00CA746D" w:rsidP="00DA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5A1" w:rsidRDefault="0045444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264160</wp:posOffset>
          </wp:positionV>
          <wp:extent cx="6372225" cy="971550"/>
          <wp:effectExtent l="0" t="0" r="0" b="0"/>
          <wp:wrapNone/>
          <wp:docPr id="2" name="1 Imagen" descr="Papeleria2022-mod_Encabez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Papeleria2022-mod_Encabez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A1"/>
    <w:rsid w:val="000A0AC6"/>
    <w:rsid w:val="00190B83"/>
    <w:rsid w:val="00454442"/>
    <w:rsid w:val="007E2690"/>
    <w:rsid w:val="009755B4"/>
    <w:rsid w:val="00B12F44"/>
    <w:rsid w:val="00C0741B"/>
    <w:rsid w:val="00C23D10"/>
    <w:rsid w:val="00C70FFA"/>
    <w:rsid w:val="00CA746D"/>
    <w:rsid w:val="00CE4DF0"/>
    <w:rsid w:val="00DA55A1"/>
    <w:rsid w:val="00E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4E811"/>
  <w15:docId w15:val="{E9D2AD22-579D-BB41-91EF-F1CB585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A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A5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55A1"/>
  </w:style>
  <w:style w:type="paragraph" w:styleId="Piedepgina">
    <w:name w:val="footer"/>
    <w:basedOn w:val="Normal"/>
    <w:link w:val="PiedepginaCar"/>
    <w:uiPriority w:val="99"/>
    <w:semiHidden/>
    <w:unhideWhenUsed/>
    <w:rsid w:val="00DA5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55A1"/>
  </w:style>
  <w:style w:type="paragraph" w:styleId="Textodeglobo">
    <w:name w:val="Balloon Text"/>
    <w:basedOn w:val="Normal"/>
    <w:link w:val="TextodegloboCar"/>
    <w:uiPriority w:val="99"/>
    <w:semiHidden/>
    <w:unhideWhenUsed/>
    <w:rsid w:val="00DA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5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Martin Donato</cp:lastModifiedBy>
  <cp:revision>4</cp:revision>
  <cp:lastPrinted>2022-06-22T13:24:00Z</cp:lastPrinted>
  <dcterms:created xsi:type="dcterms:W3CDTF">2026-07-03T17:46:00Z</dcterms:created>
  <dcterms:modified xsi:type="dcterms:W3CDTF">2026-07-03T18:51:00Z</dcterms:modified>
</cp:coreProperties>
</file>